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ahoma" w:hAnsi="Tahoma" w:eastAsia="SimSun" w:cs="Lucida Sans"/>
          <w:b/>
          <w:bCs/>
          <w:color w:val="00000A"/>
          <w:kern w:val="2"/>
          <w:sz w:val="22"/>
          <w:szCs w:val="24"/>
          <w:u w:val="single"/>
          <w:lang w:val="de-DE" w:eastAsia="zh-CN" w:bidi="hi-IN"/>
        </w:rPr>
      </w:pPr>
      <w:r>
        <w:rPr>
          <w:rFonts w:eastAsia="SimSun" w:cs="Lucida Sans"/>
          <w:b/>
          <w:bCs/>
          <w:color w:val="00000A"/>
          <w:kern w:val="2"/>
          <w:sz w:val="22"/>
          <w:szCs w:val="24"/>
          <w:u w:val="single"/>
          <w:lang w:val="de-DE" w:eastAsia="zh-CN" w:bidi="hi-IN"/>
        </w:rPr>
      </w:r>
    </w:p>
    <w:p>
      <w:pPr>
        <w:pStyle w:val="Normal"/>
        <w:rPr/>
      </w:pPr>
      <w:r>
        <w:rPr>
          <w:rFonts w:eastAsia="SimSun" w:cs="Lucida Sans"/>
          <w:b/>
          <w:bCs/>
          <w:color w:val="00000A"/>
          <w:kern w:val="2"/>
          <w:sz w:val="22"/>
          <w:szCs w:val="24"/>
          <w:u w:val="single"/>
          <w:lang w:val="de-DE" w:eastAsia="zh-CN" w:bidi="hi-IN"/>
        </w:rPr>
        <w:t>NIKBAKHSH &amp; OPPITZ – „</w:t>
      </w:r>
      <w:r>
        <w:rPr>
          <w:rFonts w:eastAsia="SimSun" w:cs="Lucida Sans"/>
          <w:b/>
          <w:bCs/>
          <w:color w:val="00000A"/>
          <w:kern w:val="2"/>
          <w:sz w:val="22"/>
          <w:szCs w:val="24"/>
          <w:u w:val="single"/>
          <w:lang w:val="de-DE" w:eastAsia="zh-CN" w:bidi="hi-IN"/>
        </w:rPr>
        <w:t>KATZEN</w:t>
      </w:r>
      <w:r>
        <w:rPr>
          <w:b/>
          <w:bCs/>
          <w:u w:val="single"/>
        </w:rPr>
        <w:t>“ – Technical Rider</w:t>
      </w:r>
    </w:p>
    <w:p>
      <w:pPr>
        <w:pStyle w:val="Normal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Cs/>
          <w:color w:val="CE181E"/>
          <w:u w:val="none"/>
        </w:rPr>
      </w:pPr>
      <w:r>
        <w:rPr>
          <w:b/>
          <w:bCs/>
          <w:color w:val="CE181E"/>
          <w:u w:val="none"/>
        </w:rPr>
      </w:r>
    </w:p>
    <w:p>
      <w:pPr>
        <w:pStyle w:val="Normal"/>
        <w:rPr/>
      </w:pPr>
      <w:r>
        <w:rPr>
          <w:b/>
          <w:bCs/>
          <w:color w:val="000000"/>
          <w:u w:val="none"/>
        </w:rPr>
        <w:t>- 2 Headset-Mikros, Funk</w:t>
      </w:r>
    </w:p>
    <w:p>
      <w:pPr>
        <w:pStyle w:val="Normal"/>
        <w:rPr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rPr/>
      </w:pPr>
      <w:r>
        <w:rPr>
          <w:b/>
          <w:bCs/>
          <w:color w:val="000000"/>
          <w:u w:val="none"/>
        </w:rPr>
        <w:t>- Leinwand oder großer Screen</w:t>
      </w:r>
      <w:r>
        <w:rPr>
          <w:b w:val="false"/>
          <w:bCs w:val="false"/>
          <w:color w:val="000000"/>
          <w:u w:val="none"/>
        </w:rPr>
        <w:t xml:space="preserve"> – zentral auf der Bühne zu positionieren. Zuspielquelle ist ein Laptop, wird beigestellt und von den Kabarettisten per Funk-Fernbedienung (USB) gesteuert. Laptop verfügt über </w:t>
      </w:r>
      <w:r>
        <w:rPr>
          <w:rFonts w:eastAsia="SimSun" w:cs="Lucida Sans"/>
          <w:b/>
          <w:bCs/>
          <w:color w:val="000000"/>
          <w:kern w:val="2"/>
          <w:sz w:val="22"/>
          <w:szCs w:val="24"/>
          <w:u w:val="none"/>
          <w:lang w:val="de-DE" w:eastAsia="zh-CN" w:bidi="hi-IN"/>
        </w:rPr>
        <w:t>USB-C/Thunderbolt</w:t>
      </w:r>
      <w:r>
        <w:rPr>
          <w:b/>
          <w:bCs/>
          <w:color w:val="000000"/>
          <w:u w:val="none"/>
        </w:rPr>
        <w:t xml:space="preserve"> </w:t>
      </w:r>
      <w:r>
        <w:rPr>
          <w:b w:val="false"/>
          <w:bCs w:val="false"/>
          <w:color w:val="000000"/>
          <w:u w:val="none"/>
        </w:rPr>
        <w:t xml:space="preserve">Schnittstellen, Adapter auf </w:t>
      </w:r>
      <w:r>
        <w:rPr>
          <w:b/>
          <w:bCs/>
          <w:color w:val="000000"/>
          <w:u w:val="none"/>
        </w:rPr>
        <w:t>HDMI &amp;</w:t>
      </w:r>
      <w:r>
        <w:rPr>
          <w:b w:val="false"/>
          <w:bCs w:val="false"/>
          <w:color w:val="000000"/>
          <w:u w:val="none"/>
        </w:rPr>
        <w:t xml:space="preserve"> </w:t>
      </w:r>
      <w:r>
        <w:rPr>
          <w:b/>
          <w:bCs/>
          <w:color w:val="000000"/>
          <w:u w:val="none"/>
        </w:rPr>
        <w:t>USB 3.0</w:t>
      </w:r>
      <w:r>
        <w:rPr>
          <w:b w:val="false"/>
          <w:bCs w:val="false"/>
          <w:color w:val="000000"/>
          <w:u w:val="none"/>
        </w:rPr>
        <w:t xml:space="preserve"> ist vorhanden.</w:t>
      </w:r>
    </w:p>
    <w:p>
      <w:pPr>
        <w:pStyle w:val="Normal"/>
        <w:rPr>
          <w:b w:val="false"/>
          <w:bCs w:val="false"/>
          <w:color w:val="000000"/>
          <w:u w:val="none"/>
        </w:rPr>
      </w:pPr>
      <w:r>
        <w:rPr>
          <w:b w:val="false"/>
          <w:bCs w:val="false"/>
          <w:color w:val="000000"/>
          <w:u w:val="none"/>
        </w:rPr>
      </w:r>
    </w:p>
    <w:p>
      <w:pPr>
        <w:pStyle w:val="Normal"/>
        <w:rPr/>
      </w:pPr>
      <w:r>
        <w:rPr>
          <w:b/>
          <w:bCs/>
          <w:color w:val="000000"/>
          <w:u w:val="none"/>
        </w:rPr>
        <w:t>- Beschallung</w:t>
      </w:r>
      <w:r>
        <w:rPr>
          <w:b w:val="false"/>
          <w:bCs w:val="false"/>
          <w:color w:val="000000"/>
          <w:u w:val="none"/>
        </w:rPr>
        <w:t xml:space="preserve"> – </w:t>
      </w:r>
      <w:r>
        <w:rPr>
          <w:b/>
          <w:bCs/>
          <w:color w:val="000000"/>
          <w:u w:val="none"/>
        </w:rPr>
        <w:t>der Ton des Laptops muss ebenfalls ausgespielt werden (z.B. via HDMI oder über Kopfhörer-Ausgang – Miniklinke) → Ton bleibt immer offen</w:t>
      </w:r>
      <w:r>
        <w:rPr>
          <w:b w:val="false"/>
          <w:bCs w:val="false"/>
          <w:color w:val="000000"/>
          <w:u w:val="none"/>
        </w:rPr>
        <w:t>, Laptop spielt grundsätzlich nur aus, wenn auch tatsächlich etwas zu hören sein soll.</w:t>
      </w:r>
    </w:p>
    <w:p>
      <w:pPr>
        <w:pStyle w:val="Normal"/>
        <w:rPr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rPr/>
      </w:pPr>
      <w:r>
        <w:rPr>
          <w:b/>
          <w:bCs/>
          <w:color w:val="000000"/>
          <w:u w:val="none"/>
        </w:rPr>
        <w:t xml:space="preserve">- 2 Stehtische: </w:t>
      </w:r>
      <w:r>
        <w:rPr>
          <w:b w:val="false"/>
          <w:bCs w:val="false"/>
          <w:color w:val="000000"/>
          <w:u w:val="none"/>
        </w:rPr>
        <w:t>links und rechts der Leinwand/ des Screens platziert, tendenziell weiter vorne zur Bühnenkante. Auf einem der Stehtische wird der Laptop, offen für das Publikum zu sehen, platziert.</w:t>
      </w:r>
    </w:p>
    <w:p>
      <w:pPr>
        <w:pStyle w:val="Normal"/>
        <w:rPr/>
      </w:pPr>
      <w:r>
        <w:rPr>
          <w:b w:val="false"/>
          <w:bCs w:val="false"/>
          <w:color w:val="000000"/>
          <w:u w:val="none"/>
        </w:rPr>
        <w:t>Zwischen den Stehtischen, vor Leinwand/Screen, Spielfläche der Kabarettisten.</w:t>
      </w:r>
    </w:p>
    <w:p>
      <w:pPr>
        <w:pStyle w:val="Normal"/>
        <w:rPr>
          <w:b w:val="false"/>
          <w:bCs w:val="false"/>
          <w:color w:val="000000"/>
          <w:u w:val="none"/>
        </w:rPr>
      </w:pPr>
      <w:r>
        <w:rPr>
          <w:b w:val="false"/>
          <w:bCs w:val="false"/>
          <w:color w:val="000000"/>
          <w:u w:val="none"/>
        </w:rPr>
      </w:r>
    </w:p>
    <w:p>
      <w:pPr>
        <w:pStyle w:val="Normal"/>
        <w:rPr/>
      </w:pPr>
      <w:r>
        <w:rPr>
          <w:b/>
          <w:bCs/>
          <w:color w:val="000000"/>
          <w:u w:val="none"/>
        </w:rPr>
        <w:t>- Stromversorgung Laptop</w:t>
      </w:r>
      <w:r>
        <w:rPr>
          <w:b w:val="false"/>
          <w:bCs w:val="false"/>
          <w:color w:val="000000"/>
          <w:u w:val="none"/>
        </w:rPr>
        <w:t xml:space="preserve"> zu linkem Stehtisch (aus Zuschauer-Richtung)</w:t>
      </w:r>
    </w:p>
    <w:p>
      <w:pPr>
        <w:pStyle w:val="Normal"/>
        <w:rPr>
          <w:b w:val="false"/>
          <w:bCs w:val="false"/>
          <w:color w:val="000000"/>
          <w:u w:val="none"/>
        </w:rPr>
      </w:pPr>
      <w:r>
        <w:rPr>
          <w:b w:val="false"/>
          <w:bCs w:val="false"/>
          <w:color w:val="000000"/>
          <w:u w:val="none"/>
        </w:rPr>
      </w:r>
    </w:p>
    <w:p>
      <w:pPr>
        <w:pStyle w:val="Normal"/>
        <w:rPr>
          <w:b w:val="false"/>
          <w:bCs w:val="false"/>
          <w:color w:val="000000"/>
          <w:u w:val="none"/>
        </w:rPr>
      </w:pPr>
      <w:r>
        <w:rPr>
          <w:b w:val="false"/>
          <w:bCs w:val="false"/>
          <w:color w:val="000000"/>
          <w:u w:val="none"/>
        </w:rPr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000000"/>
          <w:u w:val="none"/>
        </w:rPr>
        <w:t xml:space="preserve">ACHTUNG: Auch bei </w:t>
      </w:r>
      <w:r>
        <w:rPr>
          <w:b/>
          <w:bCs/>
          <w:i/>
          <w:iCs/>
          <w:color w:val="000000"/>
          <w:u w:val="none"/>
        </w:rPr>
        <w:t xml:space="preserve">Fernsehaufzeichnungen oder Streaming </w:t>
      </w:r>
      <w:r>
        <w:rPr>
          <w:b/>
          <w:bCs/>
          <w:i/>
          <w:iCs/>
          <w:color w:val="000000"/>
          <w:u w:val="none"/>
        </w:rPr>
        <w:t>ohne Zuseher müssen Bild und Ton offen ausgespielt werden, da die Kabarettisten direkt auf d</w:t>
      </w:r>
      <w:r>
        <w:rPr>
          <w:rFonts w:eastAsia="SimSun" w:cs="Lucida Sans"/>
          <w:b/>
          <w:bCs/>
          <w:i/>
          <w:iCs/>
          <w:color w:val="000000"/>
          <w:kern w:val="2"/>
          <w:sz w:val="22"/>
          <w:szCs w:val="24"/>
          <w:u w:val="none"/>
          <w:lang w:val="de-DE" w:eastAsia="zh-CN" w:bidi="hi-IN"/>
        </w:rPr>
        <w:t>en Inhalt</w:t>
      </w:r>
      <w:r>
        <w:rPr>
          <w:b/>
          <w:bCs/>
          <w:i/>
          <w:iCs/>
          <w:color w:val="000000"/>
          <w:u w:val="none"/>
        </w:rPr>
        <w:t xml:space="preserve"> Bezug nehmen.</w:t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6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jc w:val="center"/>
      <w:rPr/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1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SimSun" w:cs="Lucida Sans"/>
        <w:kern w:val="2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SimSun" w:cs="Lucida Sans"/>
      <w:color w:val="00000A"/>
      <w:kern w:val="2"/>
      <w:sz w:val="22"/>
      <w:szCs w:val="24"/>
      <w:lang w:val="de-DE" w:eastAsia="zh-CN" w:bidi="hi-IN"/>
    </w:rPr>
  </w:style>
  <w:style w:type="character" w:styleId="Funotenzeichen">
    <w:name w:val="Fußnotenzeichen"/>
    <w:qFormat/>
    <w:rPr/>
  </w:style>
  <w:style w:type="character" w:styleId="Funotenanker">
    <w:name w:val="Footnote Reference"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Courier New" w:hAnsi="Courier New" w:cs="Lucida Sans"/>
      <w:sz w:val="24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Courier New" w:hAnsi="Courier New"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Courier New" w:hAnsi="Courier New" w:cs="Lucida Sans"/>
      <w:sz w:val="24"/>
    </w:rPr>
  </w:style>
  <w:style w:type="paragraph" w:styleId="Fu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Kopf-undFuzeile">
    <w:name w:val="Kopf- und Fußzeile"/>
    <w:basedOn w:val="Normal"/>
    <w:qFormat/>
    <w:pPr/>
    <w:rPr/>
  </w:style>
  <w:style w:type="paragraph" w:styleId="Fuzeil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LibreOffice/7.5.3.2$MacOSX_X86_64 LibreOffice_project/9f56dff12ba03b9acd7730a5a481eea045e468f3</Application>
  <AppVersion>15.0000</AppVersion>
  <Pages>1</Pages>
  <Words>157</Words>
  <Characters>961</Characters>
  <CharactersWithSpaces>1114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2018-10-03T17:12:26Z</dcterms:created>
  <dc:creator>Klaus Oppitz</dc:creator>
  <dc:description/>
  <dc:language>de-AT</dc:language>
  <cp:lastModifiedBy>Klaus Oppitz</cp:lastModifiedBy>
  <cp:lastPrinted>2019-05-03T21:26:00Z</cp:lastPrinted>
  <dcterms:modified xsi:type="dcterms:W3CDTF">2023-11-07T18:55:28Z</dcterms:modified>
  <cp:revision>21</cp:revision>
  <dc:subject/>
  <dc:title/>
</cp:coreProperties>
</file>